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План внеучебной деятельности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МОУ «Могойтуйскаяредняя общеобразовательная школа №2 им.Ю.Б. Шагдарова»</w:t>
      </w:r>
    </w:p>
    <w:p>
      <w:pPr>
        <w:pStyle w:val="2"/>
        <w:tabs>
          <w:tab w:val="left" w:pos="3120"/>
          <w:tab w:val="center" w:pos="5238"/>
        </w:tabs>
        <w:spacing w:before="0" w:beforeAutospacing="0" w:after="0"/>
        <w:ind w:firstLine="708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</w:rPr>
        <w:t>Федеральный государственный образовательный стандарт ориентирует школу на достижение новых результатов образования. 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</w:t>
      </w:r>
      <w:r>
        <w:rPr>
          <w:rFonts w:hint="default" w:ascii="Times New Roman" w:hAnsi="Times New Roman" w:cs="Times New Roman"/>
          <w:color w:val="000000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 образовательным стандартом (ФГОС) нового поколения. </w:t>
      </w:r>
      <w:r>
        <w:rPr>
          <w:rFonts w:hint="default" w:ascii="Times New Roman" w:hAnsi="Times New Roman" w:cs="Times New Roman"/>
        </w:rPr>
        <w:t>Согласно  ФГОС 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>
        <w:rPr>
          <w:rFonts w:hint="default" w:ascii="Times New Roman" w:hAnsi="Times New Roman" w:cs="Times New Roman"/>
          <w:bCs/>
        </w:rPr>
        <w:t>При организации внеурочной  деятельности школа ориентируется на комфортность обучения, созданию условий для развития личностного потенциала ребенка, мотивации к познанию, самостоятельной творческой деятельности, формированию метапредметных компетенций.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5-7 классы</w:t>
      </w:r>
    </w:p>
    <w:tbl>
      <w:tblPr>
        <w:tblW w:w="993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3079"/>
        <w:gridCol w:w="2346"/>
        <w:gridCol w:w="1417"/>
        <w:gridCol w:w="128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Направления внеучебной деятельности</w:t>
            </w: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Занятия по выбору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Экспериментальная химия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1417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2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>
      <w:pPr>
        <w:pStyle w:val="4"/>
        <w:ind w:left="108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Calibri Light">
    <w:altName w:val="Segoe UI"/>
    <w:panose1 w:val="00000000000000000000"/>
    <w:charset w:val="CC"/>
    <w:family w:val="auto"/>
    <w:pitch w:val="default"/>
    <w:sig w:usb0="00000001" w:usb1="4000207B" w:usb2="00000000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1621</Characters>
  <Lines>13</Lines>
  <Paragraphs>3</Paragraphs>
  <TotalTime>0</TotalTime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2014-09-12T01:50:00Z</dcterms:created>
  <dc:creator>admin</dc:creator>
  <cp:lastModifiedBy>user</cp:lastModifiedBy>
  <dcterms:modified xsi:type="dcterms:W3CDTF">2014-10-30T08:14:49Z</dcterms:modified>
  <dc:title>План внеучебной деятельности МОУ «Могойтуйскаяредняя общеобразовательная школа №2 им.Ю.Б. Шагдарова»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