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EC" w:rsidRPr="00C863A1" w:rsidRDefault="00783788" w:rsidP="00C863A1">
      <w:pPr>
        <w:jc w:val="both"/>
        <w:rPr>
          <w:rStyle w:val="fontstyle21"/>
          <w:sz w:val="24"/>
          <w:szCs w:val="24"/>
        </w:rPr>
      </w:pPr>
      <w:r w:rsidRPr="00C863A1">
        <w:rPr>
          <w:rStyle w:val="fontstyle01"/>
          <w:sz w:val="24"/>
          <w:szCs w:val="24"/>
        </w:rPr>
        <w:t>Аннотация к рабочей программе по бурятской литературе</w:t>
      </w:r>
      <w:r w:rsidRPr="00C863A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863A1">
        <w:rPr>
          <w:rStyle w:val="fontstyle21"/>
          <w:sz w:val="24"/>
          <w:szCs w:val="24"/>
        </w:rPr>
        <w:t>для 10-11 классов</w:t>
      </w:r>
    </w:p>
    <w:p w:rsidR="00783788" w:rsidRPr="00C863A1" w:rsidRDefault="00783788" w:rsidP="00C863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  курса «Бурятская литература» 10-11 </w:t>
      </w:r>
      <w:proofErr w:type="spellStart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создана на основе следующих документов: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«Об образовании в Российской Федерации» (от 29.12.2012г №273-ФЗ)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</w:t>
      </w:r>
      <w:proofErr w:type="gramEnd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ООПЩСОО (протокол от 12.05.2016 №2\16)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-примерной (авторской) программы Г.С. </w:t>
      </w:r>
      <w:proofErr w:type="spellStart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Санжадаевой</w:t>
      </w:r>
      <w:proofErr w:type="spellEnd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учебному пособию «</w:t>
      </w:r>
      <w:proofErr w:type="spellStart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Тоонтонютаг</w:t>
      </w:r>
      <w:proofErr w:type="spellEnd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 9- 11 классов русских школ;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-Региональный стандарт начального и основного общего образования по бурятскому языку как государственному языку Республики Бурятия;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обязательных нормативных документов, указанных в Положении о рабочейпрограмме по учебному предмету (курсу) педагога МОУ «</w:t>
      </w:r>
      <w:proofErr w:type="spellStart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Могойтуйская</w:t>
      </w:r>
      <w:proofErr w:type="spellEnd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 школа №2 им Ю.Б.Шагдарова»</w:t>
      </w:r>
    </w:p>
    <w:p w:rsidR="00C17EA2" w:rsidRPr="00C863A1" w:rsidRDefault="00783788" w:rsidP="00C86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hAnsi="Times New Roman" w:cs="Times New Roman"/>
          <w:sz w:val="24"/>
          <w:szCs w:val="24"/>
        </w:rPr>
        <w:t>Бурятская литература как учебный предмет входит в образовательную область «Филология», или гуманитарные предметы.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 бурятской литературы в старшей школе направлено на достижение следующих </w:t>
      </w:r>
      <w:r w:rsidRPr="00C86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духовно развитой личности, формирование гуманистическогомировоззрения, гражданского сознания, чувства патриотизма, любви и уважения клитературе и ценностям отечественной культуры;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эмоционального восприятия художественного текста, образного и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мышления, творческого воображения, читательской культуры и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авторской позиции;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-приобщение учащихся к богатствам фольклора бурятского народа, </w:t>
      </w:r>
      <w:proofErr w:type="gramStart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художественным произведениям широко известных бурятских писателей;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школьников чувства уважения к традициям и обычаям,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ценностям бурятского этноса.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построена с учётом принципов системности, научности,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и преемственности;</w:t>
      </w:r>
    </w:p>
    <w:p w:rsidR="00783788" w:rsidRPr="00C863A1" w:rsidRDefault="00783788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рассчитана на учащихся 10-11-х классов. Учёт возрастных и психологических особенностей. </w:t>
      </w:r>
    </w:p>
    <w:p w:rsidR="00C17EA2" w:rsidRPr="00C863A1" w:rsidRDefault="00C17EA2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данной рабочей программы два учебны</w:t>
      </w:r>
      <w:r w:rsidR="00622CAC"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</w:t>
      </w:r>
      <w:proofErr w:type="gramStart"/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</w:t>
      </w:r>
      <w:proofErr w:type="gramEnd"/>
    </w:p>
    <w:p w:rsidR="00C17EA2" w:rsidRPr="00C863A1" w:rsidRDefault="00C17EA2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рассчитано на следующий объём:</w:t>
      </w:r>
    </w:p>
    <w:p w:rsidR="00C17EA2" w:rsidRPr="00C863A1" w:rsidRDefault="00C17EA2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35 часов (1 час в неделю);</w:t>
      </w:r>
    </w:p>
    <w:p w:rsidR="00C17EA2" w:rsidRPr="00C863A1" w:rsidRDefault="00C17EA2" w:rsidP="00C863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– 34 часа (1 час в неделю).</w:t>
      </w:r>
    </w:p>
    <w:p w:rsidR="00783788" w:rsidRPr="00C863A1" w:rsidRDefault="00783788" w:rsidP="00C863A1">
      <w:pPr>
        <w:jc w:val="both"/>
        <w:rPr>
          <w:rStyle w:val="fontstyle21"/>
          <w:sz w:val="24"/>
          <w:szCs w:val="24"/>
        </w:rPr>
      </w:pPr>
    </w:p>
    <w:sectPr w:rsidR="00783788" w:rsidRPr="00C863A1" w:rsidSect="006D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58D"/>
    <w:multiLevelType w:val="hybridMultilevel"/>
    <w:tmpl w:val="DD7A0B92"/>
    <w:lvl w:ilvl="0" w:tplc="39DC2C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compat/>
  <w:rsids>
    <w:rsidRoot w:val="00783788"/>
    <w:rsid w:val="0004404C"/>
    <w:rsid w:val="002961D7"/>
    <w:rsid w:val="00337DD0"/>
    <w:rsid w:val="004050EC"/>
    <w:rsid w:val="004812EF"/>
    <w:rsid w:val="00622CAC"/>
    <w:rsid w:val="006D01F0"/>
    <w:rsid w:val="00783788"/>
    <w:rsid w:val="00C17EA2"/>
    <w:rsid w:val="00C863A1"/>
    <w:rsid w:val="00E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8378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837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8378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rmal (Web)"/>
    <w:basedOn w:val="a"/>
    <w:rsid w:val="00C1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АИПК</cp:lastModifiedBy>
  <cp:revision>4</cp:revision>
  <dcterms:created xsi:type="dcterms:W3CDTF">2020-02-07T05:03:00Z</dcterms:created>
  <dcterms:modified xsi:type="dcterms:W3CDTF">2020-02-07T06:28:00Z</dcterms:modified>
</cp:coreProperties>
</file>